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CC35" w14:textId="17323B95" w:rsidR="00210C92" w:rsidRPr="000C5329" w:rsidRDefault="0032793F" w:rsidP="00210C92">
      <w:pPr>
        <w:jc w:val="center"/>
        <w:rPr>
          <w:rFonts w:ascii="Century Gothic" w:hAnsi="Century Gothic"/>
          <w:b/>
          <w:sz w:val="28"/>
          <w:szCs w:val="28"/>
        </w:rPr>
      </w:pPr>
      <w:r w:rsidRPr="000C5329">
        <w:rPr>
          <w:rFonts w:ascii="Century Gothic" w:hAnsi="Century Gothic"/>
          <w:b/>
          <w:sz w:val="28"/>
          <w:szCs w:val="28"/>
        </w:rPr>
        <w:t xml:space="preserve">Betsy Ross </w:t>
      </w:r>
      <w:r w:rsidR="00210C92" w:rsidRPr="000C5329">
        <w:rPr>
          <w:rFonts w:ascii="Century Gothic" w:hAnsi="Century Gothic"/>
          <w:b/>
          <w:sz w:val="28"/>
          <w:szCs w:val="28"/>
        </w:rPr>
        <w:t>20</w:t>
      </w:r>
      <w:r w:rsidR="004E6058">
        <w:rPr>
          <w:rFonts w:ascii="Century Gothic" w:hAnsi="Century Gothic"/>
          <w:b/>
          <w:sz w:val="28"/>
          <w:szCs w:val="28"/>
        </w:rPr>
        <w:t>18</w:t>
      </w:r>
      <w:r w:rsidR="004345CB">
        <w:rPr>
          <w:rFonts w:ascii="Century Gothic" w:hAnsi="Century Gothic"/>
          <w:b/>
          <w:sz w:val="28"/>
          <w:szCs w:val="28"/>
        </w:rPr>
        <w:t xml:space="preserve"> – 201</w:t>
      </w:r>
      <w:r w:rsidR="004E6058">
        <w:rPr>
          <w:rFonts w:ascii="Century Gothic" w:hAnsi="Century Gothic"/>
          <w:b/>
          <w:sz w:val="28"/>
          <w:szCs w:val="28"/>
        </w:rPr>
        <w:t>9</w:t>
      </w:r>
    </w:p>
    <w:p w14:paraId="02E9CC36" w14:textId="77777777" w:rsidR="00C93A0B" w:rsidRPr="000C5329" w:rsidRDefault="00210C92" w:rsidP="000C532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Incoming </w:t>
      </w:r>
      <w:r w:rsidR="0032793F" w:rsidRPr="000C5329">
        <w:rPr>
          <w:rFonts w:ascii="Century Gothic" w:hAnsi="Century Gothic"/>
          <w:b/>
          <w:sz w:val="28"/>
          <w:szCs w:val="28"/>
        </w:rPr>
        <w:t>5</w:t>
      </w:r>
      <w:r w:rsidR="0032793F" w:rsidRPr="000C5329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32793F" w:rsidRPr="000C5329">
        <w:rPr>
          <w:rFonts w:ascii="Century Gothic" w:hAnsi="Century Gothic"/>
          <w:b/>
          <w:sz w:val="28"/>
          <w:szCs w:val="28"/>
        </w:rPr>
        <w:t xml:space="preserve"> and </w:t>
      </w:r>
      <w:r>
        <w:rPr>
          <w:rFonts w:ascii="Century Gothic" w:hAnsi="Century Gothic"/>
          <w:b/>
          <w:sz w:val="28"/>
          <w:szCs w:val="28"/>
        </w:rPr>
        <w:t xml:space="preserve">Incoming </w:t>
      </w:r>
      <w:r w:rsidR="0032793F" w:rsidRPr="000C5329">
        <w:rPr>
          <w:rFonts w:ascii="Century Gothic" w:hAnsi="Century Gothic"/>
          <w:b/>
          <w:sz w:val="28"/>
          <w:szCs w:val="28"/>
        </w:rPr>
        <w:t>6</w:t>
      </w:r>
      <w:r w:rsidR="0032793F" w:rsidRPr="000C5329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32793F" w:rsidRPr="000C5329">
        <w:rPr>
          <w:rFonts w:ascii="Century Gothic" w:hAnsi="Century Gothic"/>
          <w:b/>
          <w:sz w:val="28"/>
          <w:szCs w:val="28"/>
        </w:rPr>
        <w:t xml:space="preserve"> Grade Supply List</w:t>
      </w:r>
    </w:p>
    <w:p w14:paraId="02E9CC37" w14:textId="77777777" w:rsidR="0032793F" w:rsidRPr="004345CB" w:rsidRDefault="0032793F">
      <w:pPr>
        <w:rPr>
          <w:rFonts w:ascii="Century Gothic" w:hAnsi="Century Gothic"/>
          <w:sz w:val="16"/>
          <w:szCs w:val="16"/>
        </w:rPr>
      </w:pPr>
    </w:p>
    <w:p w14:paraId="02E9CC38" w14:textId="77777777" w:rsidR="0032793F" w:rsidRPr="000C5329" w:rsidRDefault="0032793F">
      <w:pPr>
        <w:rPr>
          <w:rFonts w:ascii="Century Gothic" w:hAnsi="Century Gothic"/>
        </w:rPr>
      </w:pPr>
      <w:r w:rsidRPr="000C5329">
        <w:rPr>
          <w:rFonts w:ascii="Century Gothic" w:hAnsi="Century Gothic"/>
        </w:rPr>
        <w:t>The fifth and sixth grade teachers at BRAMS request that all students have the following items for the first day of school (</w:t>
      </w:r>
      <w:r w:rsidR="003C1A97">
        <w:rPr>
          <w:rFonts w:ascii="Century Gothic" w:hAnsi="Century Gothic"/>
        </w:rPr>
        <w:t>August 28th</w:t>
      </w:r>
      <w:r w:rsidRPr="000C5329">
        <w:rPr>
          <w:rFonts w:ascii="Century Gothic" w:hAnsi="Century Gothic"/>
        </w:rPr>
        <w:t>) and continue to bring them every day.</w:t>
      </w:r>
    </w:p>
    <w:p w14:paraId="02E9CC39" w14:textId="77777777" w:rsidR="0032793F" w:rsidRPr="000C5329" w:rsidRDefault="00CB43E3" w:rsidP="0032793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32793F" w:rsidRPr="000C5329">
        <w:rPr>
          <w:rFonts w:ascii="Century Gothic" w:hAnsi="Century Gothic"/>
        </w:rPr>
        <w:t xml:space="preserve"> single subject wire bound notebooks. Be sure to purchase the correct colors. (No multiple subject notebooks)</w:t>
      </w:r>
      <w:r w:rsidR="000C5329" w:rsidRPr="000C5329">
        <w:rPr>
          <w:rFonts w:ascii="Century Gothic" w:hAnsi="Century Gothic"/>
        </w:rPr>
        <w:t xml:space="preserve"> More will be needed throughout the year.</w:t>
      </w:r>
    </w:p>
    <w:p w14:paraId="02E9CC3A" w14:textId="77777777" w:rsidR="0032793F" w:rsidRPr="000C5329" w:rsidRDefault="00CB43E3" w:rsidP="0032793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="0032793F" w:rsidRPr="000C5329">
        <w:rPr>
          <w:rFonts w:ascii="Century Gothic" w:hAnsi="Century Gothic"/>
        </w:rPr>
        <w:t xml:space="preserve">Language Arts – </w:t>
      </w:r>
      <w:r w:rsidR="0090550F">
        <w:rPr>
          <w:rFonts w:ascii="Century Gothic" w:hAnsi="Century Gothic"/>
        </w:rPr>
        <w:t>Yellow</w:t>
      </w:r>
    </w:p>
    <w:p w14:paraId="02E9CC3B" w14:textId="77777777" w:rsidR="0032793F" w:rsidRPr="000C5329" w:rsidRDefault="00CB43E3" w:rsidP="0032793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="0032793F" w:rsidRPr="000C5329">
        <w:rPr>
          <w:rFonts w:ascii="Century Gothic" w:hAnsi="Century Gothic"/>
        </w:rPr>
        <w:t>Mathematics – Red</w:t>
      </w:r>
      <w:bookmarkStart w:id="0" w:name="_GoBack"/>
      <w:bookmarkEnd w:id="0"/>
    </w:p>
    <w:p w14:paraId="02E9CC3C" w14:textId="77777777" w:rsidR="0032793F" w:rsidRPr="000C5329" w:rsidRDefault="00CB43E3" w:rsidP="0032793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="0032793F" w:rsidRPr="000C5329">
        <w:rPr>
          <w:rFonts w:ascii="Century Gothic" w:hAnsi="Century Gothic"/>
        </w:rPr>
        <w:t>Science – Green</w:t>
      </w:r>
    </w:p>
    <w:p w14:paraId="02E9CC3D" w14:textId="77777777" w:rsidR="0032793F" w:rsidRPr="000C5329" w:rsidRDefault="00CB43E3" w:rsidP="0032793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="0032793F" w:rsidRPr="000C5329">
        <w:rPr>
          <w:rFonts w:ascii="Century Gothic" w:hAnsi="Century Gothic"/>
        </w:rPr>
        <w:t>Social Studies – Blue</w:t>
      </w:r>
    </w:p>
    <w:p w14:paraId="02E9CC3E" w14:textId="77777777" w:rsidR="0032793F" w:rsidRDefault="00CB43E3" w:rsidP="0032793F">
      <w:pPr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Enrichment - </w:t>
      </w:r>
      <w:r w:rsidR="0032793F" w:rsidRPr="000C5329">
        <w:rPr>
          <w:rFonts w:ascii="Century Gothic" w:hAnsi="Century Gothic"/>
        </w:rPr>
        <w:t>your choice</w:t>
      </w:r>
      <w:r>
        <w:rPr>
          <w:rFonts w:ascii="Century Gothic" w:hAnsi="Century Gothic"/>
        </w:rPr>
        <w:t xml:space="preserve"> other than above colors</w:t>
      </w:r>
    </w:p>
    <w:p w14:paraId="02E9CC3F" w14:textId="77777777" w:rsidR="0032793F" w:rsidRDefault="0032793F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5 folders with pockets. Be sure to purchase the same colors as listed above.</w:t>
      </w:r>
    </w:p>
    <w:p w14:paraId="02E9CC40" w14:textId="77777777" w:rsidR="00CB43E3" w:rsidRPr="000C5329" w:rsidRDefault="00CB43E3" w:rsidP="0032793F">
      <w:pPr>
        <w:numPr>
          <w:ilvl w:val="0"/>
          <w:numId w:val="1"/>
        </w:numPr>
        <w:rPr>
          <w:rFonts w:ascii="Century Gothic" w:hAnsi="Century Gothic"/>
        </w:rPr>
      </w:pPr>
      <w:r w:rsidRPr="00E6766B">
        <w:rPr>
          <w:rFonts w:ascii="Century Gothic" w:hAnsi="Century Gothic"/>
          <w:u w:val="single"/>
        </w:rPr>
        <w:t xml:space="preserve">French </w:t>
      </w:r>
      <w:r w:rsidR="00E6766B" w:rsidRPr="00E6766B">
        <w:rPr>
          <w:rFonts w:ascii="Century Gothic" w:hAnsi="Century Gothic"/>
          <w:u w:val="single"/>
        </w:rPr>
        <w:t>or</w:t>
      </w:r>
      <w:r w:rsidRPr="00E6766B">
        <w:rPr>
          <w:rFonts w:ascii="Century Gothic" w:hAnsi="Century Gothic"/>
          <w:u w:val="single"/>
        </w:rPr>
        <w:t xml:space="preserve"> Chinese students</w:t>
      </w:r>
      <w:r w:rsidR="00E6766B" w:rsidRPr="00E6766B">
        <w:rPr>
          <w:rFonts w:ascii="Century Gothic" w:hAnsi="Century Gothic"/>
          <w:u w:val="single"/>
        </w:rPr>
        <w:t xml:space="preserve"> only</w:t>
      </w:r>
      <w:r w:rsidR="00E6766B">
        <w:rPr>
          <w:rFonts w:ascii="Century Gothic" w:hAnsi="Century Gothic"/>
        </w:rPr>
        <w:t xml:space="preserve"> – 1 composition book</w:t>
      </w:r>
      <w:r>
        <w:rPr>
          <w:rFonts w:ascii="Century Gothic" w:hAnsi="Century Gothic"/>
        </w:rPr>
        <w:t>.  (This can be purchased after orientation in August when you receive your child’s schedule)</w:t>
      </w:r>
    </w:p>
    <w:p w14:paraId="02E9CC41" w14:textId="77777777" w:rsidR="0032793F" w:rsidRPr="000C5329" w:rsidRDefault="0032793F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Book bag</w:t>
      </w:r>
    </w:p>
    <w:p w14:paraId="02E9CC42" w14:textId="77777777" w:rsidR="0032793F" w:rsidRPr="000C5329" w:rsidRDefault="006554A9" w:rsidP="0032793F">
      <w:pPr>
        <w:numPr>
          <w:ilvl w:val="0"/>
          <w:numId w:val="1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E9CC58" wp14:editId="02E9CC59">
            <wp:simplePos x="0" y="0"/>
            <wp:positionH relativeFrom="column">
              <wp:posOffset>3429000</wp:posOffset>
            </wp:positionH>
            <wp:positionV relativeFrom="paragraph">
              <wp:posOffset>3175</wp:posOffset>
            </wp:positionV>
            <wp:extent cx="1562100" cy="1809750"/>
            <wp:effectExtent l="0" t="0" r="0" b="0"/>
            <wp:wrapNone/>
            <wp:docPr id="2" name="Picture 2" descr="j0199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93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93F" w:rsidRPr="000C5329">
        <w:rPr>
          <w:rFonts w:ascii="Century Gothic" w:hAnsi="Century Gothic"/>
        </w:rPr>
        <w:t>Lined notebook paper</w:t>
      </w:r>
    </w:p>
    <w:p w14:paraId="02E9CC43" w14:textId="77777777" w:rsidR="0032793F" w:rsidRDefault="0032793F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Pencils</w:t>
      </w:r>
    </w:p>
    <w:p w14:paraId="02E9CC44" w14:textId="77777777" w:rsidR="0090550F" w:rsidRPr="000C5329" w:rsidRDefault="0090550F" w:rsidP="0032793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Erasers</w:t>
      </w:r>
    </w:p>
    <w:p w14:paraId="02E9CC45" w14:textId="77777777" w:rsidR="0032793F" w:rsidRPr="000C5329" w:rsidRDefault="0032793F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Colored pencils (basic colors)</w:t>
      </w:r>
    </w:p>
    <w:p w14:paraId="02E9CC46" w14:textId="77777777" w:rsidR="0032793F" w:rsidRPr="000C5329" w:rsidRDefault="0032793F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Crayons (basic colors)</w:t>
      </w:r>
    </w:p>
    <w:p w14:paraId="02E9CC47" w14:textId="77777777" w:rsidR="000C5329" w:rsidRDefault="000C5329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Markers (basics colors)</w:t>
      </w:r>
    </w:p>
    <w:p w14:paraId="02E9CC48" w14:textId="77777777" w:rsidR="0090550F" w:rsidRPr="000C5329" w:rsidRDefault="00CB43E3" w:rsidP="0032793F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90550F">
        <w:rPr>
          <w:rFonts w:ascii="Century Gothic" w:hAnsi="Century Gothic"/>
        </w:rPr>
        <w:t xml:space="preserve"> Highlighter</w:t>
      </w:r>
      <w:r>
        <w:rPr>
          <w:rFonts w:ascii="Century Gothic" w:hAnsi="Century Gothic"/>
        </w:rPr>
        <w:t>s – different colors</w:t>
      </w:r>
    </w:p>
    <w:p w14:paraId="02E9CC49" w14:textId="77777777" w:rsidR="0032793F" w:rsidRPr="000C5329" w:rsidRDefault="0032793F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Mini-pencil sharpener</w:t>
      </w:r>
    </w:p>
    <w:p w14:paraId="02E9CC4A" w14:textId="77777777" w:rsidR="0032793F" w:rsidRPr="000C5329" w:rsidRDefault="0032793F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Mini-stapler</w:t>
      </w:r>
    </w:p>
    <w:p w14:paraId="02E9CC4B" w14:textId="77777777" w:rsidR="000C5329" w:rsidRPr="000C5329" w:rsidRDefault="000C5329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Glue stick</w:t>
      </w:r>
    </w:p>
    <w:p w14:paraId="02E9CC4C" w14:textId="77777777" w:rsidR="000C5329" w:rsidRPr="000C5329" w:rsidRDefault="000C5329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Scissors</w:t>
      </w:r>
    </w:p>
    <w:p w14:paraId="02E9CC4D" w14:textId="77777777" w:rsidR="000C5329" w:rsidRPr="000C5329" w:rsidRDefault="000C5329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Post –it notes</w:t>
      </w:r>
    </w:p>
    <w:p w14:paraId="02E9CC4E" w14:textId="77777777" w:rsidR="000C5329" w:rsidRDefault="000C5329" w:rsidP="0032793F">
      <w:pPr>
        <w:numPr>
          <w:ilvl w:val="0"/>
          <w:numId w:val="1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Index cards</w:t>
      </w:r>
    </w:p>
    <w:p w14:paraId="02E9CC4F" w14:textId="77777777" w:rsidR="0090550F" w:rsidRPr="000C5329" w:rsidRDefault="0090550F" w:rsidP="0032793F">
      <w:pPr>
        <w:numPr>
          <w:ilvl w:val="0"/>
          <w:numId w:val="1"/>
        </w:numPr>
        <w:rPr>
          <w:rFonts w:ascii="Century Gothic" w:hAnsi="Century Gothic"/>
        </w:rPr>
      </w:pPr>
      <w:r w:rsidRPr="0090550F">
        <w:rPr>
          <w:rFonts w:ascii="Century Gothic" w:hAnsi="Century Gothic"/>
          <w:u w:val="single"/>
        </w:rPr>
        <w:t>6</w:t>
      </w:r>
      <w:r w:rsidRPr="0090550F">
        <w:rPr>
          <w:rFonts w:ascii="Century Gothic" w:hAnsi="Century Gothic"/>
          <w:u w:val="single"/>
          <w:vertAlign w:val="superscript"/>
        </w:rPr>
        <w:t>th</w:t>
      </w:r>
      <w:r w:rsidRPr="0090550F">
        <w:rPr>
          <w:rFonts w:ascii="Century Gothic" w:hAnsi="Century Gothic"/>
          <w:u w:val="single"/>
        </w:rPr>
        <w:t xml:space="preserve"> grade only</w:t>
      </w:r>
      <w:r>
        <w:rPr>
          <w:rFonts w:ascii="Century Gothic" w:hAnsi="Century Gothic"/>
        </w:rPr>
        <w:t xml:space="preserve"> – ¼ in graph paper</w:t>
      </w:r>
    </w:p>
    <w:p w14:paraId="02E9CC50" w14:textId="77777777" w:rsidR="004345CB" w:rsidRDefault="004345CB" w:rsidP="000C5329">
      <w:pPr>
        <w:rPr>
          <w:rFonts w:ascii="Century Gothic" w:hAnsi="Century Gothic"/>
        </w:rPr>
      </w:pPr>
    </w:p>
    <w:p w14:paraId="02E9CC51" w14:textId="77777777" w:rsidR="000C5329" w:rsidRPr="000C5329" w:rsidRDefault="000C5329" w:rsidP="000C5329">
      <w:pPr>
        <w:rPr>
          <w:rFonts w:ascii="Century Gothic" w:hAnsi="Century Gothic"/>
        </w:rPr>
      </w:pPr>
      <w:r w:rsidRPr="000C5329">
        <w:rPr>
          <w:rFonts w:ascii="Century Gothic" w:hAnsi="Century Gothic"/>
        </w:rPr>
        <w:t>The following items will be needed by students, but may remain home until they are needed at school.</w:t>
      </w:r>
    </w:p>
    <w:p w14:paraId="02E9CC52" w14:textId="77777777" w:rsidR="000C5329" w:rsidRPr="000C5329" w:rsidRDefault="000C5329" w:rsidP="000C5329">
      <w:pPr>
        <w:numPr>
          <w:ilvl w:val="0"/>
          <w:numId w:val="2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Dictionary</w:t>
      </w:r>
    </w:p>
    <w:p w14:paraId="02E9CC53" w14:textId="77777777" w:rsidR="000C5329" w:rsidRPr="000C5329" w:rsidRDefault="000C5329" w:rsidP="000C5329">
      <w:pPr>
        <w:numPr>
          <w:ilvl w:val="0"/>
          <w:numId w:val="2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Ruler</w:t>
      </w:r>
    </w:p>
    <w:p w14:paraId="02E9CC54" w14:textId="77777777" w:rsidR="000C5329" w:rsidRPr="000C5329" w:rsidRDefault="000C5329" w:rsidP="000C5329">
      <w:pPr>
        <w:numPr>
          <w:ilvl w:val="0"/>
          <w:numId w:val="2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Calculator</w:t>
      </w:r>
    </w:p>
    <w:p w14:paraId="02E9CC55" w14:textId="77777777" w:rsidR="000C5329" w:rsidRPr="000C5329" w:rsidRDefault="000C5329" w:rsidP="000C5329">
      <w:pPr>
        <w:numPr>
          <w:ilvl w:val="0"/>
          <w:numId w:val="2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Protractor</w:t>
      </w:r>
    </w:p>
    <w:p w14:paraId="02E9CC56" w14:textId="77777777" w:rsidR="000C5329" w:rsidRPr="000C5329" w:rsidRDefault="000C5329" w:rsidP="000C5329">
      <w:pPr>
        <w:numPr>
          <w:ilvl w:val="0"/>
          <w:numId w:val="2"/>
        </w:numPr>
        <w:rPr>
          <w:rFonts w:ascii="Century Gothic" w:hAnsi="Century Gothic"/>
        </w:rPr>
      </w:pPr>
      <w:r w:rsidRPr="000C5329">
        <w:rPr>
          <w:rFonts w:ascii="Century Gothic" w:hAnsi="Century Gothic"/>
        </w:rPr>
        <w:t>Extra pencils</w:t>
      </w:r>
    </w:p>
    <w:p w14:paraId="02E9CC57" w14:textId="77777777" w:rsidR="000C5329" w:rsidRPr="000C5329" w:rsidRDefault="000C5329" w:rsidP="000C5329">
      <w:pPr>
        <w:rPr>
          <w:rFonts w:ascii="Century Gothic" w:hAnsi="Century Gothic"/>
        </w:rPr>
      </w:pPr>
      <w:r w:rsidRPr="000C5329">
        <w:rPr>
          <w:rFonts w:ascii="Century Gothic" w:hAnsi="Century Gothic"/>
        </w:rPr>
        <w:t xml:space="preserve">Thank you for providing your child with the supplies they will need to be their best at </w:t>
      </w:r>
      <w:smartTag w:uri="urn:schemas-microsoft-com:office:smarttags" w:element="place">
        <w:smartTag w:uri="urn:schemas-microsoft-com:office:smarttags" w:element="PlaceName">
          <w:r w:rsidRPr="000C5329">
            <w:rPr>
              <w:rFonts w:ascii="Century Gothic" w:hAnsi="Century Gothic"/>
            </w:rPr>
            <w:t>Betsy</w:t>
          </w:r>
        </w:smartTag>
        <w:r w:rsidRPr="000C5329">
          <w:rPr>
            <w:rFonts w:ascii="Century Gothic" w:hAnsi="Century Gothic"/>
          </w:rPr>
          <w:t xml:space="preserve"> </w:t>
        </w:r>
        <w:smartTag w:uri="urn:schemas-microsoft-com:office:smarttags" w:element="PlaceName">
          <w:r w:rsidRPr="000C5329">
            <w:rPr>
              <w:rFonts w:ascii="Century Gothic" w:hAnsi="Century Gothic"/>
            </w:rPr>
            <w:t>Ross</w:t>
          </w:r>
        </w:smartTag>
        <w:r w:rsidRPr="000C5329">
          <w:rPr>
            <w:rFonts w:ascii="Century Gothic" w:hAnsi="Century Gothic"/>
          </w:rPr>
          <w:t xml:space="preserve"> </w:t>
        </w:r>
        <w:smartTag w:uri="urn:schemas-microsoft-com:office:smarttags" w:element="PlaceName">
          <w:r w:rsidRPr="000C5329">
            <w:rPr>
              <w:rFonts w:ascii="Century Gothic" w:hAnsi="Century Gothic"/>
            </w:rPr>
            <w:t>Arts</w:t>
          </w:r>
        </w:smartTag>
        <w:r w:rsidRPr="000C5329">
          <w:rPr>
            <w:rFonts w:ascii="Century Gothic" w:hAnsi="Century Gothic"/>
          </w:rPr>
          <w:t xml:space="preserve"> </w:t>
        </w:r>
        <w:smartTag w:uri="urn:schemas-microsoft-com:office:smarttags" w:element="PlaceType">
          <w:r w:rsidRPr="000C5329">
            <w:rPr>
              <w:rFonts w:ascii="Century Gothic" w:hAnsi="Century Gothic"/>
            </w:rPr>
            <w:t>Magnet School</w:t>
          </w:r>
        </w:smartTag>
      </w:smartTag>
      <w:r w:rsidRPr="000C5329">
        <w:rPr>
          <w:rFonts w:ascii="Century Gothic" w:hAnsi="Century Gothic"/>
        </w:rPr>
        <w:t>.</w:t>
      </w:r>
    </w:p>
    <w:sectPr w:rsidR="000C5329" w:rsidRPr="000C5329" w:rsidSect="0090550F">
      <w:pgSz w:w="12240" w:h="15840"/>
      <w:pgMar w:top="1440" w:right="1440" w:bottom="126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1F2"/>
    <w:multiLevelType w:val="hybridMultilevel"/>
    <w:tmpl w:val="8640EE4C"/>
    <w:lvl w:ilvl="0" w:tplc="793EA72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1869"/>
    <w:multiLevelType w:val="hybridMultilevel"/>
    <w:tmpl w:val="35F45A72"/>
    <w:lvl w:ilvl="0" w:tplc="793EA72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3"/>
    <w:rsid w:val="000C5329"/>
    <w:rsid w:val="001309A6"/>
    <w:rsid w:val="00186361"/>
    <w:rsid w:val="00210C92"/>
    <w:rsid w:val="0032793F"/>
    <w:rsid w:val="003C1A97"/>
    <w:rsid w:val="004345CB"/>
    <w:rsid w:val="004E6058"/>
    <w:rsid w:val="006554A9"/>
    <w:rsid w:val="007A2D83"/>
    <w:rsid w:val="0090550F"/>
    <w:rsid w:val="00BB5380"/>
    <w:rsid w:val="00C93A0B"/>
    <w:rsid w:val="00CB43E3"/>
    <w:rsid w:val="00E352EE"/>
    <w:rsid w:val="00E6766B"/>
    <w:rsid w:val="00F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E9CC35"/>
  <w15:docId w15:val="{73B89C8D-D70B-4F66-968A-7B67D056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BEAC8-7618-445C-9B9E-409D3D97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Betsy Ross 5th and 6th Grade Supply List</vt:lpstr>
    </vt:vector>
  </TitlesOfParts>
  <Company>NHBOE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Betsy Ross 5th and 6th Grade Supply List</dc:title>
  <dc:creator>MARISA.FERRARESE</dc:creator>
  <cp:lastModifiedBy>Patrick Velardi</cp:lastModifiedBy>
  <cp:revision>2</cp:revision>
  <cp:lastPrinted>2010-06-28T13:51:00Z</cp:lastPrinted>
  <dcterms:created xsi:type="dcterms:W3CDTF">2018-08-06T19:28:00Z</dcterms:created>
  <dcterms:modified xsi:type="dcterms:W3CDTF">2018-08-06T19:28:00Z</dcterms:modified>
</cp:coreProperties>
</file>